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CB4" w:rsidRPr="00687042" w:rsidRDefault="00146CB4" w:rsidP="00146CB4">
      <w:pPr>
        <w:ind w:firstLine="10206"/>
        <w:rPr>
          <w:rFonts w:cs="Times New Roman"/>
        </w:rPr>
      </w:pPr>
      <w:r w:rsidRPr="00687042">
        <w:rPr>
          <w:rFonts w:cs="Times New Roman"/>
        </w:rPr>
        <w:t>Приложение №</w:t>
      </w:r>
      <w:r>
        <w:rPr>
          <w:rFonts w:cs="Times New Roman"/>
        </w:rPr>
        <w:t>1</w:t>
      </w:r>
    </w:p>
    <w:p w:rsidR="00146CB4" w:rsidRPr="00687042" w:rsidRDefault="00146CB4" w:rsidP="00146CB4">
      <w:pPr>
        <w:ind w:firstLine="10206"/>
        <w:rPr>
          <w:rFonts w:cs="Times New Roman"/>
        </w:rPr>
      </w:pPr>
      <w:r w:rsidRPr="00687042">
        <w:rPr>
          <w:rFonts w:cs="Times New Roman"/>
        </w:rPr>
        <w:t xml:space="preserve">к постановлению Администрации </w:t>
      </w:r>
    </w:p>
    <w:p w:rsidR="00146CB4" w:rsidRPr="00687042" w:rsidRDefault="00146CB4" w:rsidP="00146CB4">
      <w:pPr>
        <w:ind w:firstLine="10206"/>
        <w:rPr>
          <w:rFonts w:cs="Times New Roman"/>
        </w:rPr>
      </w:pPr>
      <w:r w:rsidRPr="00687042">
        <w:rPr>
          <w:rFonts w:cs="Times New Roman"/>
        </w:rPr>
        <w:t xml:space="preserve">городского округа Электросталь </w:t>
      </w:r>
    </w:p>
    <w:p w:rsidR="00146CB4" w:rsidRPr="00687042" w:rsidRDefault="00146CB4" w:rsidP="00146CB4">
      <w:pPr>
        <w:ind w:firstLine="10206"/>
        <w:rPr>
          <w:rFonts w:cs="Times New Roman"/>
        </w:rPr>
      </w:pPr>
      <w:r w:rsidRPr="00687042">
        <w:rPr>
          <w:rFonts w:cs="Times New Roman"/>
        </w:rPr>
        <w:t>Московской области</w:t>
      </w:r>
    </w:p>
    <w:p w:rsidR="00146CB4" w:rsidRPr="00687042" w:rsidRDefault="00146CB4" w:rsidP="00146CB4">
      <w:pPr>
        <w:ind w:firstLine="10206"/>
        <w:rPr>
          <w:rFonts w:cs="Times New Roman"/>
        </w:rPr>
      </w:pPr>
      <w:r w:rsidRPr="00687042">
        <w:rPr>
          <w:rFonts w:cs="Times New Roman"/>
        </w:rPr>
        <w:t>от __________ № _____________</w:t>
      </w:r>
    </w:p>
    <w:p w:rsidR="009E4253" w:rsidRPr="00B75B5B" w:rsidRDefault="009E4253" w:rsidP="009E4253">
      <w:pPr>
        <w:autoSpaceDE w:val="0"/>
        <w:autoSpaceDN w:val="0"/>
        <w:adjustRightInd w:val="0"/>
        <w:ind w:firstLine="708"/>
        <w:jc w:val="both"/>
        <w:rPr>
          <w:rFonts w:cs="Times New Roman"/>
          <w:sz w:val="22"/>
          <w:szCs w:val="22"/>
        </w:rPr>
      </w:pPr>
    </w:p>
    <w:p w:rsidR="00146CB4" w:rsidRPr="00146CB4" w:rsidRDefault="00146CB4" w:rsidP="009E4253">
      <w:pPr>
        <w:autoSpaceDE w:val="0"/>
        <w:autoSpaceDN w:val="0"/>
        <w:adjustRightInd w:val="0"/>
        <w:jc w:val="center"/>
        <w:rPr>
          <w:rFonts w:cs="Times New Roman"/>
          <w:szCs w:val="22"/>
        </w:rPr>
      </w:pPr>
    </w:p>
    <w:p w:rsidR="00ED7F8B" w:rsidRPr="00B75B5B" w:rsidRDefault="00EF299F" w:rsidP="003D1D21">
      <w:pPr>
        <w:ind w:firstLine="624"/>
        <w:rPr>
          <w:rFonts w:cs="Times New Roman"/>
          <w:sz w:val="22"/>
          <w:szCs w:val="22"/>
        </w:rPr>
      </w:pPr>
      <w:bookmarkStart w:id="0" w:name="_GoBack"/>
      <w:bookmarkEnd w:id="0"/>
      <w:r>
        <w:rPr>
          <w:rFonts w:cs="Times New Roman"/>
          <w:sz w:val="22"/>
          <w:szCs w:val="22"/>
        </w:rPr>
        <w:t>«</w:t>
      </w:r>
    </w:p>
    <w:tbl>
      <w:tblPr>
        <w:tblW w:w="1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
        <w:gridCol w:w="3585"/>
        <w:gridCol w:w="1701"/>
        <w:gridCol w:w="1262"/>
        <w:gridCol w:w="1287"/>
        <w:gridCol w:w="1134"/>
        <w:gridCol w:w="1053"/>
        <w:gridCol w:w="1053"/>
        <w:gridCol w:w="1053"/>
        <w:gridCol w:w="1053"/>
        <w:gridCol w:w="1548"/>
      </w:tblGrid>
      <w:tr w:rsidR="00EF299F" w:rsidRPr="00B75B5B" w:rsidTr="00D852F5">
        <w:trPr>
          <w:jc w:val="center"/>
        </w:trPr>
        <w:tc>
          <w:tcPr>
            <w:tcW w:w="663" w:type="dxa"/>
          </w:tcPr>
          <w:p w:rsidR="00EF299F" w:rsidRPr="00B75B5B" w:rsidRDefault="00EF299F" w:rsidP="00EF299F">
            <w:pPr>
              <w:widowControl w:val="0"/>
              <w:suppressAutoHyphens/>
              <w:jc w:val="center"/>
              <w:rPr>
                <w:rFonts w:cs="Times New Roman"/>
                <w:sz w:val="22"/>
                <w:szCs w:val="22"/>
              </w:rPr>
            </w:pPr>
            <w:r w:rsidRPr="00B75B5B">
              <w:rPr>
                <w:rFonts w:cs="Times New Roman"/>
                <w:sz w:val="22"/>
                <w:szCs w:val="22"/>
              </w:rPr>
              <w:t>1.18.</w:t>
            </w:r>
          </w:p>
        </w:tc>
        <w:tc>
          <w:tcPr>
            <w:tcW w:w="3585" w:type="dxa"/>
          </w:tcPr>
          <w:p w:rsidR="00EF299F" w:rsidRPr="005A75C4" w:rsidRDefault="00EF299F" w:rsidP="00EF299F">
            <w:pPr>
              <w:rPr>
                <w:rFonts w:cs="Times New Roman"/>
                <w:sz w:val="22"/>
                <w:szCs w:val="22"/>
              </w:rPr>
            </w:pPr>
            <w:r w:rsidRPr="005A75C4">
              <w:rPr>
                <w:rFonts w:cs="Times New Roman"/>
                <w:sz w:val="22"/>
                <w:szCs w:val="22"/>
              </w:rPr>
              <w:t xml:space="preserve">Доля обоснованных, частично обоснованных жалоб в Федеральную антимонопольную службу (ФАС России) (от общего количества опубликованных торгов) </w:t>
            </w:r>
          </w:p>
        </w:tc>
        <w:tc>
          <w:tcPr>
            <w:tcW w:w="1701" w:type="dxa"/>
          </w:tcPr>
          <w:p w:rsidR="00EF299F" w:rsidRPr="00B75B5B" w:rsidRDefault="00EF299F" w:rsidP="00EF299F">
            <w:pPr>
              <w:jc w:val="center"/>
              <w:rPr>
                <w:rFonts w:cs="Times New Roman"/>
                <w:sz w:val="22"/>
                <w:szCs w:val="22"/>
              </w:rPr>
            </w:pPr>
            <w:r w:rsidRPr="00B75B5B">
              <w:rPr>
                <w:rFonts w:cs="Times New Roman"/>
                <w:sz w:val="22"/>
                <w:szCs w:val="22"/>
              </w:rPr>
              <w:t>Приоритетный отраслевой показатель</w:t>
            </w:r>
          </w:p>
        </w:tc>
        <w:tc>
          <w:tcPr>
            <w:tcW w:w="1262" w:type="dxa"/>
          </w:tcPr>
          <w:p w:rsidR="00EF299F" w:rsidRPr="00B75B5B" w:rsidRDefault="00EF299F" w:rsidP="00EF299F">
            <w:pPr>
              <w:jc w:val="center"/>
              <w:rPr>
                <w:rFonts w:cs="Times New Roman"/>
                <w:sz w:val="22"/>
                <w:szCs w:val="22"/>
              </w:rPr>
            </w:pPr>
            <w:r w:rsidRPr="00B75B5B">
              <w:rPr>
                <w:rFonts w:cs="Times New Roman"/>
                <w:sz w:val="22"/>
                <w:szCs w:val="22"/>
              </w:rPr>
              <w:t>процент</w:t>
            </w:r>
          </w:p>
        </w:tc>
        <w:tc>
          <w:tcPr>
            <w:tcW w:w="1287" w:type="dxa"/>
          </w:tcPr>
          <w:p w:rsidR="00EF299F" w:rsidRPr="00B75B5B" w:rsidRDefault="00EF299F" w:rsidP="00EF299F">
            <w:pPr>
              <w:jc w:val="center"/>
              <w:rPr>
                <w:rFonts w:cs="Times New Roman"/>
                <w:sz w:val="22"/>
                <w:szCs w:val="22"/>
              </w:rPr>
            </w:pPr>
            <w:r w:rsidRPr="00B75B5B">
              <w:rPr>
                <w:rFonts w:cs="Times New Roman"/>
                <w:sz w:val="22"/>
                <w:szCs w:val="22"/>
              </w:rPr>
              <w:t>0,52</w:t>
            </w:r>
          </w:p>
        </w:tc>
        <w:tc>
          <w:tcPr>
            <w:tcW w:w="1134" w:type="dxa"/>
          </w:tcPr>
          <w:p w:rsidR="00EF299F" w:rsidRPr="00B75B5B" w:rsidRDefault="00EF299F" w:rsidP="00EF299F">
            <w:pPr>
              <w:jc w:val="center"/>
              <w:rPr>
                <w:rFonts w:cs="Times New Roman"/>
                <w:sz w:val="22"/>
                <w:szCs w:val="22"/>
              </w:rPr>
            </w:pPr>
            <w:r w:rsidRPr="00B75B5B">
              <w:rPr>
                <w:rFonts w:cs="Times New Roman"/>
                <w:sz w:val="22"/>
                <w:szCs w:val="22"/>
              </w:rPr>
              <w:t>1,2</w:t>
            </w:r>
          </w:p>
        </w:tc>
        <w:tc>
          <w:tcPr>
            <w:tcW w:w="1053" w:type="dxa"/>
          </w:tcPr>
          <w:p w:rsidR="00EF299F" w:rsidRPr="00B75B5B" w:rsidRDefault="00EF299F" w:rsidP="00EF299F">
            <w:pPr>
              <w:jc w:val="center"/>
              <w:rPr>
                <w:rFonts w:cs="Times New Roman"/>
                <w:sz w:val="22"/>
                <w:szCs w:val="22"/>
              </w:rPr>
            </w:pPr>
            <w:r w:rsidRPr="00B75B5B">
              <w:rPr>
                <w:rFonts w:cs="Times New Roman"/>
                <w:sz w:val="22"/>
                <w:szCs w:val="22"/>
              </w:rPr>
              <w:t>1,2</w:t>
            </w:r>
          </w:p>
        </w:tc>
        <w:tc>
          <w:tcPr>
            <w:tcW w:w="1053" w:type="dxa"/>
          </w:tcPr>
          <w:p w:rsidR="00EF299F" w:rsidRPr="00EF299F" w:rsidRDefault="00EF299F" w:rsidP="00EF299F">
            <w:pPr>
              <w:jc w:val="center"/>
              <w:rPr>
                <w:rFonts w:cs="Times New Roman"/>
                <w:color w:val="FF0000"/>
                <w:sz w:val="22"/>
                <w:szCs w:val="22"/>
              </w:rPr>
            </w:pPr>
            <w:r w:rsidRPr="00EF299F">
              <w:rPr>
                <w:rFonts w:cs="Times New Roman"/>
                <w:color w:val="FF0000"/>
                <w:sz w:val="22"/>
                <w:szCs w:val="22"/>
              </w:rPr>
              <w:t>3,6</w:t>
            </w:r>
          </w:p>
        </w:tc>
        <w:tc>
          <w:tcPr>
            <w:tcW w:w="1053" w:type="dxa"/>
          </w:tcPr>
          <w:p w:rsidR="00EF299F" w:rsidRPr="00EF299F" w:rsidRDefault="00EF299F" w:rsidP="00EF299F">
            <w:pPr>
              <w:jc w:val="center"/>
              <w:rPr>
                <w:color w:val="FF0000"/>
              </w:rPr>
            </w:pPr>
            <w:r w:rsidRPr="00EF299F">
              <w:rPr>
                <w:rFonts w:cs="Times New Roman"/>
                <w:color w:val="FF0000"/>
                <w:sz w:val="22"/>
                <w:szCs w:val="22"/>
              </w:rPr>
              <w:t>3,6</w:t>
            </w:r>
          </w:p>
        </w:tc>
        <w:tc>
          <w:tcPr>
            <w:tcW w:w="1053" w:type="dxa"/>
          </w:tcPr>
          <w:p w:rsidR="00EF299F" w:rsidRPr="00EF299F" w:rsidRDefault="00EF299F" w:rsidP="00EF299F">
            <w:pPr>
              <w:jc w:val="center"/>
              <w:rPr>
                <w:color w:val="FF0000"/>
              </w:rPr>
            </w:pPr>
            <w:r w:rsidRPr="00EF299F">
              <w:rPr>
                <w:rFonts w:cs="Times New Roman"/>
                <w:color w:val="FF0000"/>
                <w:sz w:val="22"/>
                <w:szCs w:val="22"/>
              </w:rPr>
              <w:t>3,6</w:t>
            </w:r>
          </w:p>
        </w:tc>
        <w:tc>
          <w:tcPr>
            <w:tcW w:w="1548" w:type="dxa"/>
          </w:tcPr>
          <w:p w:rsidR="00EF299F" w:rsidRPr="00B75B5B" w:rsidRDefault="00EF299F" w:rsidP="00EF299F">
            <w:pPr>
              <w:widowControl w:val="0"/>
              <w:suppressAutoHyphens/>
              <w:jc w:val="center"/>
              <w:rPr>
                <w:rFonts w:cs="Times New Roman"/>
                <w:sz w:val="22"/>
                <w:szCs w:val="22"/>
              </w:rPr>
            </w:pPr>
            <w:r w:rsidRPr="00B75B5B">
              <w:rPr>
                <w:rFonts w:cs="Times New Roman"/>
                <w:sz w:val="22"/>
                <w:szCs w:val="22"/>
              </w:rPr>
              <w:t>10</w:t>
            </w:r>
          </w:p>
        </w:tc>
      </w:tr>
      <w:tr w:rsidR="006B78DC" w:rsidRPr="00B75B5B" w:rsidTr="00D852F5">
        <w:trPr>
          <w:jc w:val="center"/>
        </w:trPr>
        <w:tc>
          <w:tcPr>
            <w:tcW w:w="663"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t>1.19.</w:t>
            </w:r>
          </w:p>
        </w:tc>
        <w:tc>
          <w:tcPr>
            <w:tcW w:w="3585" w:type="dxa"/>
          </w:tcPr>
          <w:p w:rsidR="006B78DC" w:rsidRPr="005A75C4" w:rsidRDefault="006B78DC" w:rsidP="006B78DC">
            <w:pPr>
              <w:rPr>
                <w:rFonts w:cs="Times New Roman"/>
                <w:sz w:val="22"/>
                <w:szCs w:val="22"/>
              </w:rPr>
            </w:pPr>
            <w:r w:rsidRPr="005A75C4">
              <w:rPr>
                <w:rFonts w:cs="Times New Roman"/>
                <w:sz w:val="22"/>
                <w:szCs w:val="22"/>
              </w:rPr>
              <w:t>Доля несостоявшихся торгов от общего количества объявленных торгов</w:t>
            </w:r>
          </w:p>
        </w:tc>
        <w:tc>
          <w:tcPr>
            <w:tcW w:w="1701" w:type="dxa"/>
          </w:tcPr>
          <w:p w:rsidR="006B78DC" w:rsidRPr="00B75B5B" w:rsidRDefault="006B78DC" w:rsidP="006B78DC">
            <w:pPr>
              <w:jc w:val="center"/>
              <w:rPr>
                <w:rFonts w:cs="Times New Roman"/>
                <w:sz w:val="22"/>
                <w:szCs w:val="22"/>
              </w:rPr>
            </w:pPr>
            <w:r w:rsidRPr="00B75B5B">
              <w:rPr>
                <w:rFonts w:cs="Times New Roman"/>
                <w:sz w:val="22"/>
                <w:szCs w:val="22"/>
              </w:rPr>
              <w:t>Приоритетный отраслевой показатель</w:t>
            </w:r>
          </w:p>
        </w:tc>
        <w:tc>
          <w:tcPr>
            <w:tcW w:w="1262" w:type="dxa"/>
          </w:tcPr>
          <w:p w:rsidR="006B78DC" w:rsidRPr="00B75B5B" w:rsidRDefault="006B78DC" w:rsidP="006B78DC">
            <w:pPr>
              <w:jc w:val="center"/>
              <w:rPr>
                <w:rFonts w:cs="Times New Roman"/>
                <w:sz w:val="22"/>
                <w:szCs w:val="22"/>
              </w:rPr>
            </w:pPr>
            <w:r w:rsidRPr="00B75B5B">
              <w:rPr>
                <w:rFonts w:cs="Times New Roman"/>
                <w:sz w:val="22"/>
                <w:szCs w:val="22"/>
              </w:rPr>
              <w:t>процент</w:t>
            </w:r>
          </w:p>
        </w:tc>
        <w:tc>
          <w:tcPr>
            <w:tcW w:w="1287" w:type="dxa"/>
          </w:tcPr>
          <w:p w:rsidR="006B78DC" w:rsidRPr="00B75B5B" w:rsidRDefault="006B78DC" w:rsidP="006B78DC">
            <w:pPr>
              <w:jc w:val="center"/>
              <w:rPr>
                <w:rFonts w:cs="Times New Roman"/>
                <w:sz w:val="22"/>
                <w:szCs w:val="22"/>
              </w:rPr>
            </w:pPr>
            <w:r w:rsidRPr="00B75B5B">
              <w:rPr>
                <w:rFonts w:cs="Times New Roman"/>
                <w:sz w:val="22"/>
                <w:szCs w:val="22"/>
              </w:rPr>
              <w:t>35,2</w:t>
            </w:r>
          </w:p>
        </w:tc>
        <w:tc>
          <w:tcPr>
            <w:tcW w:w="1134" w:type="dxa"/>
          </w:tcPr>
          <w:p w:rsidR="006B78DC" w:rsidRPr="00B75B5B" w:rsidRDefault="006B78DC" w:rsidP="006B78DC">
            <w:pPr>
              <w:jc w:val="center"/>
              <w:rPr>
                <w:rFonts w:cs="Times New Roman"/>
                <w:sz w:val="22"/>
                <w:szCs w:val="22"/>
              </w:rPr>
            </w:pPr>
            <w:r w:rsidRPr="00B75B5B">
              <w:rPr>
                <w:rFonts w:cs="Times New Roman"/>
                <w:sz w:val="22"/>
                <w:szCs w:val="22"/>
              </w:rPr>
              <w:t>18</w:t>
            </w:r>
          </w:p>
        </w:tc>
        <w:tc>
          <w:tcPr>
            <w:tcW w:w="1053" w:type="dxa"/>
          </w:tcPr>
          <w:p w:rsidR="006B78DC" w:rsidRPr="00B75B5B" w:rsidRDefault="006B78DC" w:rsidP="006B78DC">
            <w:pPr>
              <w:jc w:val="center"/>
              <w:rPr>
                <w:rFonts w:cs="Times New Roman"/>
                <w:sz w:val="22"/>
                <w:szCs w:val="22"/>
              </w:rPr>
            </w:pPr>
            <w:r w:rsidRPr="00B75B5B">
              <w:rPr>
                <w:rFonts w:cs="Times New Roman"/>
                <w:sz w:val="22"/>
                <w:szCs w:val="22"/>
              </w:rPr>
              <w:t>16</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40</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40</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40</w:t>
            </w:r>
          </w:p>
        </w:tc>
        <w:tc>
          <w:tcPr>
            <w:tcW w:w="1548"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t>10</w:t>
            </w:r>
          </w:p>
        </w:tc>
      </w:tr>
      <w:tr w:rsidR="006B78DC" w:rsidRPr="00B75B5B" w:rsidTr="00D852F5">
        <w:trPr>
          <w:jc w:val="center"/>
        </w:trPr>
        <w:tc>
          <w:tcPr>
            <w:tcW w:w="663"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t>1.20.</w:t>
            </w:r>
          </w:p>
        </w:tc>
        <w:tc>
          <w:tcPr>
            <w:tcW w:w="3585" w:type="dxa"/>
          </w:tcPr>
          <w:p w:rsidR="006B78DC" w:rsidRPr="005A75C4" w:rsidRDefault="006B78DC" w:rsidP="006B78DC">
            <w:pPr>
              <w:rPr>
                <w:rFonts w:cs="Times New Roman"/>
                <w:sz w:val="22"/>
                <w:szCs w:val="22"/>
              </w:rPr>
            </w:pPr>
            <w:r w:rsidRPr="005A75C4">
              <w:rPr>
                <w:rFonts w:cs="Times New Roman"/>
                <w:sz w:val="22"/>
                <w:szCs w:val="22"/>
              </w:rPr>
              <w:t xml:space="preserve">Среднее количество участников на торгах </w:t>
            </w:r>
          </w:p>
        </w:tc>
        <w:tc>
          <w:tcPr>
            <w:tcW w:w="1701" w:type="dxa"/>
          </w:tcPr>
          <w:p w:rsidR="006B78DC" w:rsidRPr="00B75B5B" w:rsidRDefault="006B78DC" w:rsidP="006B78DC">
            <w:pPr>
              <w:jc w:val="center"/>
              <w:rPr>
                <w:rFonts w:cs="Times New Roman"/>
                <w:sz w:val="22"/>
                <w:szCs w:val="22"/>
              </w:rPr>
            </w:pPr>
            <w:r w:rsidRPr="00B75B5B">
              <w:rPr>
                <w:rFonts w:cs="Times New Roman"/>
                <w:sz w:val="22"/>
                <w:szCs w:val="22"/>
              </w:rPr>
              <w:t>Приоритетный отраслевой показатель</w:t>
            </w:r>
          </w:p>
        </w:tc>
        <w:tc>
          <w:tcPr>
            <w:tcW w:w="1262" w:type="dxa"/>
          </w:tcPr>
          <w:p w:rsidR="006B78DC" w:rsidRPr="00B75B5B" w:rsidRDefault="006B78DC" w:rsidP="006B78DC">
            <w:pPr>
              <w:jc w:val="center"/>
              <w:rPr>
                <w:rFonts w:cs="Times New Roman"/>
                <w:sz w:val="22"/>
                <w:szCs w:val="22"/>
              </w:rPr>
            </w:pPr>
            <w:r w:rsidRPr="00B75B5B">
              <w:rPr>
                <w:rFonts w:cs="Times New Roman"/>
                <w:sz w:val="22"/>
                <w:szCs w:val="22"/>
              </w:rPr>
              <w:t>количество участников в одной процедуре</w:t>
            </w:r>
          </w:p>
        </w:tc>
        <w:tc>
          <w:tcPr>
            <w:tcW w:w="1287" w:type="dxa"/>
          </w:tcPr>
          <w:p w:rsidR="006B78DC" w:rsidRPr="00B75B5B" w:rsidRDefault="006B78DC" w:rsidP="006B78DC">
            <w:pPr>
              <w:jc w:val="center"/>
              <w:rPr>
                <w:rFonts w:cs="Times New Roman"/>
                <w:sz w:val="22"/>
                <w:szCs w:val="22"/>
              </w:rPr>
            </w:pPr>
            <w:r w:rsidRPr="00B75B5B">
              <w:rPr>
                <w:rFonts w:cs="Times New Roman"/>
                <w:sz w:val="22"/>
                <w:szCs w:val="22"/>
              </w:rPr>
              <w:t>3,38</w:t>
            </w:r>
          </w:p>
        </w:tc>
        <w:tc>
          <w:tcPr>
            <w:tcW w:w="1134" w:type="dxa"/>
          </w:tcPr>
          <w:p w:rsidR="006B78DC" w:rsidRPr="00B75B5B" w:rsidRDefault="006B78DC" w:rsidP="006B78DC">
            <w:pPr>
              <w:jc w:val="center"/>
              <w:rPr>
                <w:rFonts w:cs="Times New Roman"/>
                <w:sz w:val="22"/>
                <w:szCs w:val="22"/>
              </w:rPr>
            </w:pPr>
            <w:r w:rsidRPr="00B75B5B">
              <w:rPr>
                <w:rFonts w:cs="Times New Roman"/>
                <w:sz w:val="22"/>
                <w:szCs w:val="22"/>
              </w:rPr>
              <w:t>4,3</w:t>
            </w:r>
          </w:p>
        </w:tc>
        <w:tc>
          <w:tcPr>
            <w:tcW w:w="1053" w:type="dxa"/>
          </w:tcPr>
          <w:p w:rsidR="006B78DC" w:rsidRPr="00B75B5B" w:rsidRDefault="006B78DC" w:rsidP="006B78DC">
            <w:pPr>
              <w:jc w:val="center"/>
              <w:rPr>
                <w:rFonts w:cs="Times New Roman"/>
                <w:sz w:val="22"/>
                <w:szCs w:val="22"/>
              </w:rPr>
            </w:pPr>
            <w:r w:rsidRPr="00B75B5B">
              <w:rPr>
                <w:rFonts w:cs="Times New Roman"/>
                <w:sz w:val="22"/>
                <w:szCs w:val="22"/>
              </w:rPr>
              <w:t>4,4</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3,4</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3,4</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3,4</w:t>
            </w:r>
          </w:p>
        </w:tc>
        <w:tc>
          <w:tcPr>
            <w:tcW w:w="1548"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t>10</w:t>
            </w:r>
          </w:p>
        </w:tc>
      </w:tr>
      <w:tr w:rsidR="006B78DC" w:rsidRPr="00B75B5B" w:rsidTr="00D852F5">
        <w:trPr>
          <w:jc w:val="center"/>
        </w:trPr>
        <w:tc>
          <w:tcPr>
            <w:tcW w:w="663"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t>1.21.</w:t>
            </w:r>
          </w:p>
        </w:tc>
        <w:tc>
          <w:tcPr>
            <w:tcW w:w="3585" w:type="dxa"/>
          </w:tcPr>
          <w:p w:rsidR="006B78DC" w:rsidRPr="005A75C4" w:rsidRDefault="006B78DC" w:rsidP="006B78DC">
            <w:pPr>
              <w:rPr>
                <w:rFonts w:cs="Times New Roman"/>
                <w:sz w:val="22"/>
                <w:szCs w:val="22"/>
              </w:rPr>
            </w:pPr>
            <w:r w:rsidRPr="005A75C4">
              <w:rPr>
                <w:rFonts w:cs="Times New Roman"/>
                <w:sz w:val="22"/>
                <w:szCs w:val="22"/>
              </w:rPr>
              <w:t xml:space="preserve">Доля общей экономии денежных средств от общей суммы объявленных торгов </w:t>
            </w:r>
          </w:p>
        </w:tc>
        <w:tc>
          <w:tcPr>
            <w:tcW w:w="1701" w:type="dxa"/>
          </w:tcPr>
          <w:p w:rsidR="006B78DC" w:rsidRPr="00B75B5B" w:rsidRDefault="006B78DC" w:rsidP="006B78DC">
            <w:pPr>
              <w:jc w:val="center"/>
              <w:rPr>
                <w:rFonts w:cs="Times New Roman"/>
                <w:sz w:val="22"/>
                <w:szCs w:val="22"/>
              </w:rPr>
            </w:pPr>
            <w:r w:rsidRPr="00B75B5B">
              <w:rPr>
                <w:rFonts w:cs="Times New Roman"/>
                <w:sz w:val="22"/>
                <w:szCs w:val="22"/>
              </w:rPr>
              <w:t>Приоритетный отраслевой показатель</w:t>
            </w:r>
          </w:p>
        </w:tc>
        <w:tc>
          <w:tcPr>
            <w:tcW w:w="1262" w:type="dxa"/>
          </w:tcPr>
          <w:p w:rsidR="006B78DC" w:rsidRPr="00B75B5B" w:rsidRDefault="006B78DC" w:rsidP="006B78DC">
            <w:pPr>
              <w:jc w:val="center"/>
              <w:rPr>
                <w:rFonts w:cs="Times New Roman"/>
                <w:sz w:val="22"/>
                <w:szCs w:val="22"/>
              </w:rPr>
            </w:pPr>
            <w:r w:rsidRPr="00B75B5B">
              <w:rPr>
                <w:rFonts w:cs="Times New Roman"/>
                <w:sz w:val="22"/>
                <w:szCs w:val="22"/>
              </w:rPr>
              <w:t>процент</w:t>
            </w:r>
          </w:p>
        </w:tc>
        <w:tc>
          <w:tcPr>
            <w:tcW w:w="1287" w:type="dxa"/>
          </w:tcPr>
          <w:p w:rsidR="006B78DC" w:rsidRPr="00B75B5B" w:rsidRDefault="006B78DC" w:rsidP="006B78DC">
            <w:pPr>
              <w:jc w:val="center"/>
              <w:rPr>
                <w:rFonts w:cs="Times New Roman"/>
                <w:sz w:val="22"/>
                <w:szCs w:val="22"/>
              </w:rPr>
            </w:pPr>
            <w:r w:rsidRPr="00B75B5B">
              <w:rPr>
                <w:rFonts w:cs="Times New Roman"/>
                <w:sz w:val="22"/>
                <w:szCs w:val="22"/>
              </w:rPr>
              <w:t>19,6</w:t>
            </w:r>
          </w:p>
        </w:tc>
        <w:tc>
          <w:tcPr>
            <w:tcW w:w="1134" w:type="dxa"/>
          </w:tcPr>
          <w:p w:rsidR="006B78DC" w:rsidRPr="00B75B5B" w:rsidRDefault="006B78DC" w:rsidP="006B78DC">
            <w:pPr>
              <w:jc w:val="center"/>
              <w:rPr>
                <w:rFonts w:cs="Times New Roman"/>
                <w:sz w:val="22"/>
                <w:szCs w:val="22"/>
              </w:rPr>
            </w:pPr>
            <w:r w:rsidRPr="00B75B5B">
              <w:rPr>
                <w:rFonts w:cs="Times New Roman"/>
                <w:sz w:val="22"/>
                <w:szCs w:val="22"/>
              </w:rPr>
              <w:t>10</w:t>
            </w:r>
          </w:p>
        </w:tc>
        <w:tc>
          <w:tcPr>
            <w:tcW w:w="1053" w:type="dxa"/>
          </w:tcPr>
          <w:p w:rsidR="006B78DC" w:rsidRPr="00B75B5B" w:rsidRDefault="006B78DC" w:rsidP="006B78DC">
            <w:pPr>
              <w:jc w:val="center"/>
              <w:rPr>
                <w:rFonts w:cs="Times New Roman"/>
                <w:sz w:val="22"/>
                <w:szCs w:val="22"/>
              </w:rPr>
            </w:pPr>
            <w:r w:rsidRPr="00B75B5B">
              <w:rPr>
                <w:rFonts w:cs="Times New Roman"/>
                <w:sz w:val="22"/>
                <w:szCs w:val="22"/>
              </w:rPr>
              <w:t>11</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10</w:t>
            </w:r>
          </w:p>
        </w:tc>
        <w:tc>
          <w:tcPr>
            <w:tcW w:w="1053" w:type="dxa"/>
          </w:tcPr>
          <w:p w:rsidR="006B78DC" w:rsidRPr="00EF299F" w:rsidRDefault="006B78DC" w:rsidP="00EF299F">
            <w:pPr>
              <w:jc w:val="center"/>
              <w:rPr>
                <w:rFonts w:cs="Times New Roman"/>
                <w:color w:val="FF0000"/>
                <w:sz w:val="22"/>
                <w:szCs w:val="22"/>
              </w:rPr>
            </w:pPr>
            <w:r w:rsidRPr="00EF299F">
              <w:rPr>
                <w:rFonts w:cs="Times New Roman"/>
                <w:color w:val="FF0000"/>
                <w:sz w:val="22"/>
                <w:szCs w:val="22"/>
              </w:rPr>
              <w:t>1</w:t>
            </w:r>
            <w:r w:rsidR="00EF299F" w:rsidRPr="00EF299F">
              <w:rPr>
                <w:rFonts w:cs="Times New Roman"/>
                <w:color w:val="FF0000"/>
                <w:sz w:val="22"/>
                <w:szCs w:val="22"/>
              </w:rPr>
              <w:t>0</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10</w:t>
            </w:r>
          </w:p>
        </w:tc>
        <w:tc>
          <w:tcPr>
            <w:tcW w:w="1548"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t>10</w:t>
            </w:r>
          </w:p>
        </w:tc>
      </w:tr>
      <w:tr w:rsidR="006B78DC" w:rsidRPr="00B75B5B" w:rsidTr="00D852F5">
        <w:trPr>
          <w:jc w:val="center"/>
        </w:trPr>
        <w:tc>
          <w:tcPr>
            <w:tcW w:w="663"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t>1.22.</w:t>
            </w:r>
          </w:p>
        </w:tc>
        <w:tc>
          <w:tcPr>
            <w:tcW w:w="3585" w:type="dxa"/>
          </w:tcPr>
          <w:p w:rsidR="006B78DC" w:rsidRPr="005A75C4" w:rsidRDefault="006B78DC" w:rsidP="006B78DC">
            <w:pPr>
              <w:rPr>
                <w:rFonts w:cs="Times New Roman"/>
                <w:sz w:val="22"/>
                <w:szCs w:val="22"/>
              </w:rPr>
            </w:pPr>
            <w:r w:rsidRPr="005A75C4">
              <w:rPr>
                <w:rFonts w:cs="Times New Roman"/>
                <w:sz w:val="22"/>
                <w:szCs w:val="22"/>
              </w:rPr>
              <w:t xml:space="preserve">Доля закупок среди субъектов малого предпринимательства, социально ориентированных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w:t>
            </w:r>
          </w:p>
        </w:tc>
        <w:tc>
          <w:tcPr>
            <w:tcW w:w="1701" w:type="dxa"/>
          </w:tcPr>
          <w:p w:rsidR="006B78DC" w:rsidRPr="00B75B5B" w:rsidRDefault="006B78DC" w:rsidP="006B78DC">
            <w:pPr>
              <w:jc w:val="center"/>
              <w:rPr>
                <w:rFonts w:cs="Times New Roman"/>
                <w:sz w:val="22"/>
                <w:szCs w:val="22"/>
              </w:rPr>
            </w:pPr>
            <w:r w:rsidRPr="00B75B5B">
              <w:rPr>
                <w:rFonts w:cs="Times New Roman"/>
                <w:sz w:val="22"/>
                <w:szCs w:val="22"/>
              </w:rPr>
              <w:t>Приоритетный отраслевой показатель</w:t>
            </w:r>
          </w:p>
        </w:tc>
        <w:tc>
          <w:tcPr>
            <w:tcW w:w="1262" w:type="dxa"/>
          </w:tcPr>
          <w:p w:rsidR="006B78DC" w:rsidRPr="00B75B5B" w:rsidRDefault="006B78DC" w:rsidP="006B78DC">
            <w:pPr>
              <w:jc w:val="center"/>
              <w:rPr>
                <w:rFonts w:cs="Times New Roman"/>
                <w:sz w:val="22"/>
                <w:szCs w:val="22"/>
              </w:rPr>
            </w:pPr>
            <w:r w:rsidRPr="00B75B5B">
              <w:rPr>
                <w:rFonts w:cs="Times New Roman"/>
                <w:sz w:val="22"/>
                <w:szCs w:val="22"/>
              </w:rPr>
              <w:t>процент</w:t>
            </w:r>
          </w:p>
        </w:tc>
        <w:tc>
          <w:tcPr>
            <w:tcW w:w="1287" w:type="dxa"/>
          </w:tcPr>
          <w:p w:rsidR="006B78DC" w:rsidRPr="00B75B5B" w:rsidRDefault="006B78DC" w:rsidP="006B78DC">
            <w:pPr>
              <w:jc w:val="center"/>
              <w:rPr>
                <w:rFonts w:cs="Times New Roman"/>
                <w:sz w:val="22"/>
                <w:szCs w:val="22"/>
              </w:rPr>
            </w:pPr>
            <w:r w:rsidRPr="00B75B5B">
              <w:rPr>
                <w:rFonts w:cs="Times New Roman"/>
                <w:sz w:val="22"/>
                <w:szCs w:val="22"/>
              </w:rPr>
              <w:t>27,64</w:t>
            </w:r>
          </w:p>
        </w:tc>
        <w:tc>
          <w:tcPr>
            <w:tcW w:w="1134" w:type="dxa"/>
          </w:tcPr>
          <w:p w:rsidR="006B78DC" w:rsidRPr="00B75B5B" w:rsidRDefault="006B78DC" w:rsidP="006B78DC">
            <w:pPr>
              <w:jc w:val="center"/>
              <w:rPr>
                <w:rFonts w:cs="Times New Roman"/>
                <w:sz w:val="22"/>
                <w:szCs w:val="22"/>
              </w:rPr>
            </w:pPr>
            <w:r w:rsidRPr="00B75B5B">
              <w:rPr>
                <w:rFonts w:cs="Times New Roman"/>
                <w:sz w:val="22"/>
                <w:szCs w:val="22"/>
              </w:rPr>
              <w:t>25</w:t>
            </w:r>
          </w:p>
        </w:tc>
        <w:tc>
          <w:tcPr>
            <w:tcW w:w="1053" w:type="dxa"/>
          </w:tcPr>
          <w:p w:rsidR="006B78DC" w:rsidRPr="00B75B5B" w:rsidRDefault="006B78DC" w:rsidP="006B78DC">
            <w:pPr>
              <w:jc w:val="center"/>
              <w:rPr>
                <w:rFonts w:cs="Times New Roman"/>
                <w:sz w:val="22"/>
                <w:szCs w:val="22"/>
              </w:rPr>
            </w:pPr>
            <w:r w:rsidRPr="00B75B5B">
              <w:rPr>
                <w:rFonts w:cs="Times New Roman"/>
                <w:sz w:val="22"/>
                <w:szCs w:val="22"/>
              </w:rPr>
              <w:t>25</w:t>
            </w:r>
          </w:p>
        </w:tc>
        <w:tc>
          <w:tcPr>
            <w:tcW w:w="1053" w:type="dxa"/>
          </w:tcPr>
          <w:p w:rsidR="006B78DC" w:rsidRPr="00EF299F" w:rsidRDefault="006B78DC" w:rsidP="006B78DC">
            <w:pPr>
              <w:jc w:val="center"/>
              <w:rPr>
                <w:rFonts w:cs="Times New Roman"/>
                <w:color w:val="FF0000"/>
                <w:sz w:val="22"/>
                <w:szCs w:val="22"/>
              </w:rPr>
            </w:pPr>
            <w:r w:rsidRPr="00EF299F">
              <w:rPr>
                <w:rFonts w:cs="Times New Roman"/>
                <w:color w:val="FF0000"/>
                <w:sz w:val="22"/>
                <w:szCs w:val="22"/>
              </w:rPr>
              <w:t>27</w:t>
            </w:r>
          </w:p>
        </w:tc>
        <w:tc>
          <w:tcPr>
            <w:tcW w:w="1053" w:type="dxa"/>
          </w:tcPr>
          <w:p w:rsidR="006B78DC" w:rsidRPr="00EF299F" w:rsidRDefault="006B78DC" w:rsidP="006B78DC">
            <w:pPr>
              <w:jc w:val="center"/>
              <w:rPr>
                <w:rFonts w:cs="Times New Roman"/>
                <w:color w:val="FF0000"/>
                <w:sz w:val="22"/>
                <w:szCs w:val="22"/>
              </w:rPr>
            </w:pPr>
            <w:r w:rsidRPr="00EF299F">
              <w:rPr>
                <w:rFonts w:cs="Times New Roman"/>
                <w:color w:val="FF0000"/>
                <w:sz w:val="22"/>
                <w:szCs w:val="22"/>
              </w:rPr>
              <w:t>30</w:t>
            </w:r>
          </w:p>
        </w:tc>
        <w:tc>
          <w:tcPr>
            <w:tcW w:w="1053" w:type="dxa"/>
          </w:tcPr>
          <w:p w:rsidR="006B78DC" w:rsidRPr="00EF299F" w:rsidRDefault="006B78DC" w:rsidP="006B78DC">
            <w:pPr>
              <w:jc w:val="center"/>
              <w:rPr>
                <w:rFonts w:cs="Times New Roman"/>
                <w:color w:val="FF0000"/>
                <w:sz w:val="22"/>
                <w:szCs w:val="22"/>
              </w:rPr>
            </w:pPr>
            <w:r w:rsidRPr="00EF299F">
              <w:rPr>
                <w:rFonts w:cs="Times New Roman"/>
                <w:color w:val="FF0000"/>
                <w:sz w:val="22"/>
                <w:szCs w:val="22"/>
              </w:rPr>
              <w:t>31</w:t>
            </w:r>
          </w:p>
        </w:tc>
        <w:tc>
          <w:tcPr>
            <w:tcW w:w="1548"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t>10</w:t>
            </w:r>
          </w:p>
        </w:tc>
      </w:tr>
      <w:tr w:rsidR="006B78DC" w:rsidRPr="00B75B5B" w:rsidTr="00D852F5">
        <w:trPr>
          <w:jc w:val="center"/>
        </w:trPr>
        <w:tc>
          <w:tcPr>
            <w:tcW w:w="663"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lastRenderedPageBreak/>
              <w:t>1.23.</w:t>
            </w:r>
          </w:p>
        </w:tc>
        <w:tc>
          <w:tcPr>
            <w:tcW w:w="3585" w:type="dxa"/>
          </w:tcPr>
          <w:p w:rsidR="006B78DC" w:rsidRPr="005A75C4" w:rsidRDefault="006B78DC" w:rsidP="006B78DC">
            <w:pPr>
              <w:rPr>
                <w:rFonts w:cs="Times New Roman"/>
                <w:sz w:val="22"/>
                <w:szCs w:val="22"/>
              </w:rPr>
            </w:pPr>
            <w:r w:rsidRPr="005A75C4">
              <w:rPr>
                <w:rFonts w:cs="Times New Roman"/>
                <w:sz w:val="22"/>
                <w:szCs w:val="22"/>
              </w:rPr>
              <w:t xml:space="preserve">Количество реализованных требований Стандарта развития конкуренции в Московской области </w:t>
            </w:r>
          </w:p>
        </w:tc>
        <w:tc>
          <w:tcPr>
            <w:tcW w:w="1701" w:type="dxa"/>
          </w:tcPr>
          <w:p w:rsidR="006B78DC" w:rsidRPr="00B75B5B" w:rsidRDefault="006B78DC" w:rsidP="006B78DC">
            <w:pPr>
              <w:jc w:val="center"/>
              <w:rPr>
                <w:rFonts w:cs="Times New Roman"/>
                <w:sz w:val="22"/>
                <w:szCs w:val="22"/>
              </w:rPr>
            </w:pPr>
            <w:r w:rsidRPr="00B75B5B">
              <w:rPr>
                <w:rFonts w:cs="Times New Roman"/>
                <w:sz w:val="22"/>
                <w:szCs w:val="22"/>
              </w:rPr>
              <w:t>Приоритетный отраслевой показатель</w:t>
            </w:r>
          </w:p>
        </w:tc>
        <w:tc>
          <w:tcPr>
            <w:tcW w:w="1262" w:type="dxa"/>
          </w:tcPr>
          <w:p w:rsidR="006B78DC" w:rsidRPr="00B75B5B" w:rsidRDefault="006B78DC" w:rsidP="006B78DC">
            <w:pPr>
              <w:jc w:val="center"/>
              <w:rPr>
                <w:rFonts w:cs="Times New Roman"/>
                <w:sz w:val="22"/>
                <w:szCs w:val="22"/>
              </w:rPr>
            </w:pPr>
            <w:r w:rsidRPr="00B75B5B">
              <w:rPr>
                <w:rFonts w:cs="Times New Roman"/>
                <w:sz w:val="22"/>
                <w:szCs w:val="22"/>
              </w:rPr>
              <w:t>единиц</w:t>
            </w:r>
          </w:p>
        </w:tc>
        <w:tc>
          <w:tcPr>
            <w:tcW w:w="1287" w:type="dxa"/>
          </w:tcPr>
          <w:p w:rsidR="006B78DC" w:rsidRPr="00B75B5B" w:rsidRDefault="006B78DC" w:rsidP="006B78DC">
            <w:pPr>
              <w:jc w:val="center"/>
              <w:rPr>
                <w:rFonts w:cs="Times New Roman"/>
                <w:sz w:val="22"/>
                <w:szCs w:val="22"/>
              </w:rPr>
            </w:pPr>
            <w:r w:rsidRPr="00B75B5B">
              <w:rPr>
                <w:rFonts w:cs="Times New Roman"/>
                <w:sz w:val="22"/>
                <w:szCs w:val="22"/>
              </w:rPr>
              <w:t>5</w:t>
            </w:r>
          </w:p>
        </w:tc>
        <w:tc>
          <w:tcPr>
            <w:tcW w:w="1134" w:type="dxa"/>
          </w:tcPr>
          <w:p w:rsidR="006B78DC" w:rsidRPr="00B75B5B" w:rsidRDefault="006B78DC" w:rsidP="006B78DC">
            <w:pPr>
              <w:jc w:val="center"/>
              <w:rPr>
                <w:rFonts w:cs="Times New Roman"/>
                <w:sz w:val="22"/>
                <w:szCs w:val="22"/>
              </w:rPr>
            </w:pPr>
            <w:r w:rsidRPr="00B75B5B">
              <w:rPr>
                <w:rFonts w:cs="Times New Roman"/>
                <w:sz w:val="22"/>
                <w:szCs w:val="22"/>
              </w:rPr>
              <w:t>6</w:t>
            </w:r>
          </w:p>
        </w:tc>
        <w:tc>
          <w:tcPr>
            <w:tcW w:w="1053" w:type="dxa"/>
          </w:tcPr>
          <w:p w:rsidR="006B78DC" w:rsidRPr="00B75B5B" w:rsidRDefault="006B78DC" w:rsidP="006B78DC">
            <w:pPr>
              <w:jc w:val="center"/>
              <w:rPr>
                <w:rFonts w:cs="Times New Roman"/>
                <w:sz w:val="22"/>
                <w:szCs w:val="22"/>
              </w:rPr>
            </w:pPr>
            <w:r w:rsidRPr="00B75B5B">
              <w:rPr>
                <w:rFonts w:cs="Times New Roman"/>
                <w:sz w:val="22"/>
                <w:szCs w:val="22"/>
              </w:rPr>
              <w:t>7</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5</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5</w:t>
            </w:r>
          </w:p>
        </w:tc>
        <w:tc>
          <w:tcPr>
            <w:tcW w:w="1053" w:type="dxa"/>
          </w:tcPr>
          <w:p w:rsidR="006B78DC" w:rsidRPr="00EF299F" w:rsidRDefault="00EF299F" w:rsidP="006B78DC">
            <w:pPr>
              <w:jc w:val="center"/>
              <w:rPr>
                <w:rFonts w:cs="Times New Roman"/>
                <w:color w:val="FF0000"/>
                <w:sz w:val="22"/>
                <w:szCs w:val="22"/>
              </w:rPr>
            </w:pPr>
            <w:r w:rsidRPr="00EF299F">
              <w:rPr>
                <w:rFonts w:cs="Times New Roman"/>
                <w:color w:val="FF0000"/>
                <w:sz w:val="22"/>
                <w:szCs w:val="22"/>
              </w:rPr>
              <w:t>5</w:t>
            </w:r>
          </w:p>
        </w:tc>
        <w:tc>
          <w:tcPr>
            <w:tcW w:w="1548" w:type="dxa"/>
          </w:tcPr>
          <w:p w:rsidR="006B78DC" w:rsidRPr="00B75B5B" w:rsidRDefault="006B78DC" w:rsidP="006B78DC">
            <w:pPr>
              <w:widowControl w:val="0"/>
              <w:suppressAutoHyphens/>
              <w:jc w:val="center"/>
              <w:rPr>
                <w:rFonts w:cs="Times New Roman"/>
                <w:sz w:val="22"/>
                <w:szCs w:val="22"/>
              </w:rPr>
            </w:pPr>
            <w:r w:rsidRPr="00B75B5B">
              <w:rPr>
                <w:rFonts w:cs="Times New Roman"/>
                <w:sz w:val="22"/>
                <w:szCs w:val="22"/>
              </w:rPr>
              <w:t>11</w:t>
            </w:r>
          </w:p>
        </w:tc>
      </w:tr>
    </w:tbl>
    <w:p w:rsidR="00146CB4" w:rsidRDefault="00EF299F" w:rsidP="00EF299F">
      <w:pPr>
        <w:autoSpaceDE w:val="0"/>
        <w:autoSpaceDN w:val="0"/>
        <w:adjustRightInd w:val="0"/>
        <w:ind w:left="14352"/>
        <w:outlineLvl w:val="0"/>
        <w:rPr>
          <w:rFonts w:cs="Times New Roman"/>
          <w:sz w:val="22"/>
          <w:szCs w:val="22"/>
        </w:rPr>
      </w:pPr>
      <w:r>
        <w:rPr>
          <w:rFonts w:cs="Times New Roman"/>
          <w:sz w:val="22"/>
          <w:szCs w:val="22"/>
        </w:rPr>
        <w:t>».</w:t>
      </w:r>
    </w:p>
    <w:p w:rsidR="00EF299F" w:rsidRDefault="00EF299F" w:rsidP="00EF299F">
      <w:pPr>
        <w:autoSpaceDE w:val="0"/>
        <w:autoSpaceDN w:val="0"/>
        <w:adjustRightInd w:val="0"/>
        <w:outlineLvl w:val="0"/>
        <w:rPr>
          <w:rFonts w:cs="Times New Roman"/>
          <w:sz w:val="22"/>
          <w:szCs w:val="22"/>
        </w:rPr>
      </w:pPr>
    </w:p>
    <w:p w:rsidR="00EF299F" w:rsidRPr="00687042" w:rsidRDefault="00EF299F" w:rsidP="00EF299F">
      <w:pPr>
        <w:ind w:firstLine="708"/>
        <w:rPr>
          <w:rFonts w:cs="Times New Roman"/>
        </w:rPr>
      </w:pPr>
      <w:r w:rsidRPr="00687042">
        <w:rPr>
          <w:rFonts w:cs="Times New Roman"/>
        </w:rPr>
        <w:t xml:space="preserve">Верно: заместитель начальника управления – начальник отдела </w:t>
      </w:r>
    </w:p>
    <w:p w:rsidR="00EF299F" w:rsidRPr="00687042" w:rsidRDefault="00EF299F" w:rsidP="00EF299F">
      <w:pPr>
        <w:ind w:firstLine="708"/>
        <w:rPr>
          <w:rFonts w:cs="Times New Roman"/>
        </w:rPr>
      </w:pPr>
      <w:r w:rsidRPr="00687042">
        <w:rPr>
          <w:rFonts w:cs="Times New Roman"/>
        </w:rPr>
        <w:t>экономического анализа и прогнозирования экономического управления</w:t>
      </w:r>
    </w:p>
    <w:p w:rsidR="00EF299F" w:rsidRPr="00687042" w:rsidRDefault="00EF299F" w:rsidP="00EF299F">
      <w:pPr>
        <w:ind w:firstLine="708"/>
        <w:rPr>
          <w:rFonts w:cs="Times New Roman"/>
        </w:rPr>
      </w:pPr>
    </w:p>
    <w:p w:rsidR="00EF299F" w:rsidRPr="00687042" w:rsidRDefault="00EF299F" w:rsidP="00EF299F">
      <w:pPr>
        <w:ind w:firstLine="708"/>
        <w:rPr>
          <w:rFonts w:cs="Times New Roman"/>
        </w:rPr>
      </w:pPr>
      <w:r w:rsidRPr="00687042">
        <w:rPr>
          <w:rFonts w:cs="Times New Roman"/>
        </w:rPr>
        <w:t>________________ Даницкая Е.П.</w:t>
      </w:r>
    </w:p>
    <w:p w:rsidR="00EF299F" w:rsidRPr="00687042" w:rsidRDefault="00EF299F" w:rsidP="00EF299F">
      <w:pPr>
        <w:ind w:firstLine="708"/>
        <w:rPr>
          <w:rFonts w:ascii="Arial" w:hAnsi="Arial"/>
          <w:bCs/>
        </w:rPr>
      </w:pPr>
    </w:p>
    <w:p w:rsidR="00EF299F" w:rsidRPr="00B75B5B" w:rsidRDefault="00EF299F" w:rsidP="00EF299F">
      <w:pPr>
        <w:autoSpaceDE w:val="0"/>
        <w:autoSpaceDN w:val="0"/>
        <w:adjustRightInd w:val="0"/>
        <w:outlineLvl w:val="0"/>
        <w:rPr>
          <w:rFonts w:cs="Times New Roman"/>
          <w:sz w:val="22"/>
          <w:szCs w:val="22"/>
        </w:rPr>
      </w:pPr>
    </w:p>
    <w:sectPr w:rsidR="00EF299F" w:rsidRPr="00B75B5B" w:rsidSect="00D25E21">
      <w:pgSz w:w="16839" w:h="11907" w:orient="landscape" w:code="9"/>
      <w:pgMar w:top="851"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8C1" w:rsidRDefault="005018C1" w:rsidP="00270607">
      <w:r>
        <w:separator/>
      </w:r>
    </w:p>
  </w:endnote>
  <w:endnote w:type="continuationSeparator" w:id="0">
    <w:p w:rsidR="005018C1" w:rsidRDefault="005018C1"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8C1" w:rsidRDefault="005018C1" w:rsidP="00270607">
      <w:r>
        <w:separator/>
      </w:r>
    </w:p>
  </w:footnote>
  <w:footnote w:type="continuationSeparator" w:id="0">
    <w:p w:rsidR="005018C1" w:rsidRDefault="005018C1" w:rsidP="002706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15:restartNumberingAfterBreak="0">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E07074"/>
    <w:multiLevelType w:val="hybridMultilevel"/>
    <w:tmpl w:val="9FBA2874"/>
    <w:lvl w:ilvl="0" w:tplc="66BE0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15:restartNumberingAfterBreak="0">
    <w:nsid w:val="6CE26F6C"/>
    <w:multiLevelType w:val="hybridMultilevel"/>
    <w:tmpl w:val="926CAFBA"/>
    <w:lvl w:ilvl="0" w:tplc="A32ECD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0"/>
  </w:num>
  <w:num w:numId="3">
    <w:abstractNumId w:val="9"/>
  </w:num>
  <w:num w:numId="4">
    <w:abstractNumId w:val="12"/>
  </w:num>
  <w:num w:numId="5">
    <w:abstractNumId w:val="7"/>
  </w:num>
  <w:num w:numId="6">
    <w:abstractNumId w:val="0"/>
  </w:num>
  <w:num w:numId="7">
    <w:abstractNumId w:val="15"/>
  </w:num>
  <w:num w:numId="8">
    <w:abstractNumId w:val="20"/>
  </w:num>
  <w:num w:numId="9">
    <w:abstractNumId w:val="23"/>
  </w:num>
  <w:num w:numId="10">
    <w:abstractNumId w:val="3"/>
  </w:num>
  <w:num w:numId="11">
    <w:abstractNumId w:val="19"/>
  </w:num>
  <w:num w:numId="12">
    <w:abstractNumId w:val="18"/>
  </w:num>
  <w:num w:numId="13">
    <w:abstractNumId w:val="8"/>
  </w:num>
  <w:num w:numId="14">
    <w:abstractNumId w:val="1"/>
  </w:num>
  <w:num w:numId="15">
    <w:abstractNumId w:val="6"/>
  </w:num>
  <w:num w:numId="16">
    <w:abstractNumId w:val="16"/>
  </w:num>
  <w:num w:numId="17">
    <w:abstractNumId w:val="21"/>
  </w:num>
  <w:num w:numId="18">
    <w:abstractNumId w:val="4"/>
  </w:num>
  <w:num w:numId="19">
    <w:abstractNumId w:val="13"/>
  </w:num>
  <w:num w:numId="20">
    <w:abstractNumId w:val="11"/>
  </w:num>
  <w:num w:numId="21">
    <w:abstractNumId w:val="14"/>
  </w:num>
  <w:num w:numId="22">
    <w:abstractNumId w:val="2"/>
  </w:num>
  <w:num w:numId="23">
    <w:abstractNumId w:val="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44FE"/>
    <w:rsid w:val="00015C3C"/>
    <w:rsid w:val="000167CB"/>
    <w:rsid w:val="0002080E"/>
    <w:rsid w:val="00025D07"/>
    <w:rsid w:val="0002638E"/>
    <w:rsid w:val="00030DB1"/>
    <w:rsid w:val="00031AE8"/>
    <w:rsid w:val="00032646"/>
    <w:rsid w:val="00037931"/>
    <w:rsid w:val="00042F47"/>
    <w:rsid w:val="00043A3A"/>
    <w:rsid w:val="000522E2"/>
    <w:rsid w:val="00063FAE"/>
    <w:rsid w:val="0006635C"/>
    <w:rsid w:val="00067B44"/>
    <w:rsid w:val="00071AF8"/>
    <w:rsid w:val="000743EC"/>
    <w:rsid w:val="0007616C"/>
    <w:rsid w:val="000801CF"/>
    <w:rsid w:val="00082A16"/>
    <w:rsid w:val="00090517"/>
    <w:rsid w:val="0009176E"/>
    <w:rsid w:val="00092DCF"/>
    <w:rsid w:val="000A1D04"/>
    <w:rsid w:val="000A6E58"/>
    <w:rsid w:val="000B4342"/>
    <w:rsid w:val="000B459A"/>
    <w:rsid w:val="000C1141"/>
    <w:rsid w:val="000D339C"/>
    <w:rsid w:val="000D4443"/>
    <w:rsid w:val="000D4D8F"/>
    <w:rsid w:val="000E0CF7"/>
    <w:rsid w:val="000E13E8"/>
    <w:rsid w:val="000E268C"/>
    <w:rsid w:val="000E368D"/>
    <w:rsid w:val="000E6440"/>
    <w:rsid w:val="000E7A78"/>
    <w:rsid w:val="000F27B5"/>
    <w:rsid w:val="000F3130"/>
    <w:rsid w:val="000F4FA3"/>
    <w:rsid w:val="00101E21"/>
    <w:rsid w:val="00107AD3"/>
    <w:rsid w:val="0011213B"/>
    <w:rsid w:val="0011248D"/>
    <w:rsid w:val="00121A49"/>
    <w:rsid w:val="00125E3C"/>
    <w:rsid w:val="001265C2"/>
    <w:rsid w:val="0013214C"/>
    <w:rsid w:val="0013308F"/>
    <w:rsid w:val="0013387F"/>
    <w:rsid w:val="00135D18"/>
    <w:rsid w:val="00143DFC"/>
    <w:rsid w:val="001464DB"/>
    <w:rsid w:val="00146CB4"/>
    <w:rsid w:val="00150C43"/>
    <w:rsid w:val="00156445"/>
    <w:rsid w:val="00157E3E"/>
    <w:rsid w:val="00157F5A"/>
    <w:rsid w:val="00172A64"/>
    <w:rsid w:val="0018350E"/>
    <w:rsid w:val="001904D8"/>
    <w:rsid w:val="00191A55"/>
    <w:rsid w:val="00192F69"/>
    <w:rsid w:val="0019435E"/>
    <w:rsid w:val="0019615F"/>
    <w:rsid w:val="001A00CC"/>
    <w:rsid w:val="001A369E"/>
    <w:rsid w:val="001A3E17"/>
    <w:rsid w:val="001A5EBF"/>
    <w:rsid w:val="001A603B"/>
    <w:rsid w:val="001A6303"/>
    <w:rsid w:val="001B0488"/>
    <w:rsid w:val="001B2311"/>
    <w:rsid w:val="001B4D88"/>
    <w:rsid w:val="001B5B8C"/>
    <w:rsid w:val="001C09AD"/>
    <w:rsid w:val="001C28B0"/>
    <w:rsid w:val="001C4B8F"/>
    <w:rsid w:val="001C5F79"/>
    <w:rsid w:val="001C7D00"/>
    <w:rsid w:val="001D1CD6"/>
    <w:rsid w:val="001D2633"/>
    <w:rsid w:val="001D3969"/>
    <w:rsid w:val="001D4169"/>
    <w:rsid w:val="001D6E0E"/>
    <w:rsid w:val="001E2409"/>
    <w:rsid w:val="001E39F9"/>
    <w:rsid w:val="001E3C5A"/>
    <w:rsid w:val="001E5FE7"/>
    <w:rsid w:val="00201B13"/>
    <w:rsid w:val="00202A8C"/>
    <w:rsid w:val="00203CE6"/>
    <w:rsid w:val="00206ADD"/>
    <w:rsid w:val="0021144B"/>
    <w:rsid w:val="00211526"/>
    <w:rsid w:val="002155E5"/>
    <w:rsid w:val="002167C5"/>
    <w:rsid w:val="002215E9"/>
    <w:rsid w:val="00230E8A"/>
    <w:rsid w:val="00235223"/>
    <w:rsid w:val="0024002F"/>
    <w:rsid w:val="00242C1E"/>
    <w:rsid w:val="00246636"/>
    <w:rsid w:val="0024707C"/>
    <w:rsid w:val="0024757B"/>
    <w:rsid w:val="00250B89"/>
    <w:rsid w:val="00251CCB"/>
    <w:rsid w:val="00251D17"/>
    <w:rsid w:val="002573AA"/>
    <w:rsid w:val="00257893"/>
    <w:rsid w:val="00260A97"/>
    <w:rsid w:val="00270607"/>
    <w:rsid w:val="00272F27"/>
    <w:rsid w:val="00273625"/>
    <w:rsid w:val="00281957"/>
    <w:rsid w:val="00287C73"/>
    <w:rsid w:val="00287DD8"/>
    <w:rsid w:val="002924D1"/>
    <w:rsid w:val="00292FD5"/>
    <w:rsid w:val="00293367"/>
    <w:rsid w:val="00294B2A"/>
    <w:rsid w:val="002A14C7"/>
    <w:rsid w:val="002A24E1"/>
    <w:rsid w:val="002A3373"/>
    <w:rsid w:val="002A3C4B"/>
    <w:rsid w:val="002A3EA5"/>
    <w:rsid w:val="002A70A7"/>
    <w:rsid w:val="002B5BF2"/>
    <w:rsid w:val="002C025A"/>
    <w:rsid w:val="002C0DA7"/>
    <w:rsid w:val="002C1C51"/>
    <w:rsid w:val="002C26AA"/>
    <w:rsid w:val="002C2ABF"/>
    <w:rsid w:val="002C672E"/>
    <w:rsid w:val="002C7947"/>
    <w:rsid w:val="002D1226"/>
    <w:rsid w:val="002D1261"/>
    <w:rsid w:val="002D24BF"/>
    <w:rsid w:val="002E0087"/>
    <w:rsid w:val="002E4F96"/>
    <w:rsid w:val="002E69DE"/>
    <w:rsid w:val="002E742B"/>
    <w:rsid w:val="002E796F"/>
    <w:rsid w:val="002F0C5C"/>
    <w:rsid w:val="002F1B53"/>
    <w:rsid w:val="002F2C40"/>
    <w:rsid w:val="002F34AA"/>
    <w:rsid w:val="00300B27"/>
    <w:rsid w:val="00301A51"/>
    <w:rsid w:val="003036A7"/>
    <w:rsid w:val="003105DF"/>
    <w:rsid w:val="003129E1"/>
    <w:rsid w:val="00315D24"/>
    <w:rsid w:val="003178A8"/>
    <w:rsid w:val="003200AE"/>
    <w:rsid w:val="003213F7"/>
    <w:rsid w:val="00321C09"/>
    <w:rsid w:val="00321D48"/>
    <w:rsid w:val="003262F4"/>
    <w:rsid w:val="003273ED"/>
    <w:rsid w:val="003319F7"/>
    <w:rsid w:val="00333F21"/>
    <w:rsid w:val="003342D2"/>
    <w:rsid w:val="003372D4"/>
    <w:rsid w:val="00340BC6"/>
    <w:rsid w:val="00347BBC"/>
    <w:rsid w:val="00351C76"/>
    <w:rsid w:val="00360EB6"/>
    <w:rsid w:val="00362C16"/>
    <w:rsid w:val="003648CA"/>
    <w:rsid w:val="00370ABE"/>
    <w:rsid w:val="003723D6"/>
    <w:rsid w:val="0037403E"/>
    <w:rsid w:val="00377668"/>
    <w:rsid w:val="00382723"/>
    <w:rsid w:val="00383989"/>
    <w:rsid w:val="00386B91"/>
    <w:rsid w:val="00387A9A"/>
    <w:rsid w:val="00395BAD"/>
    <w:rsid w:val="003A3346"/>
    <w:rsid w:val="003B0E6A"/>
    <w:rsid w:val="003B168F"/>
    <w:rsid w:val="003B22A6"/>
    <w:rsid w:val="003B384C"/>
    <w:rsid w:val="003B39E4"/>
    <w:rsid w:val="003B5A2A"/>
    <w:rsid w:val="003B6E75"/>
    <w:rsid w:val="003C1BF9"/>
    <w:rsid w:val="003C206D"/>
    <w:rsid w:val="003C309D"/>
    <w:rsid w:val="003C3295"/>
    <w:rsid w:val="003C502D"/>
    <w:rsid w:val="003C6A21"/>
    <w:rsid w:val="003C751B"/>
    <w:rsid w:val="003C76E0"/>
    <w:rsid w:val="003D1D21"/>
    <w:rsid w:val="003D2402"/>
    <w:rsid w:val="003F0BE6"/>
    <w:rsid w:val="003F31D4"/>
    <w:rsid w:val="003F4582"/>
    <w:rsid w:val="003F4678"/>
    <w:rsid w:val="003F5F53"/>
    <w:rsid w:val="00400A26"/>
    <w:rsid w:val="00402D4E"/>
    <w:rsid w:val="00403261"/>
    <w:rsid w:val="0041297D"/>
    <w:rsid w:val="00413EFF"/>
    <w:rsid w:val="00413FB7"/>
    <w:rsid w:val="0041696C"/>
    <w:rsid w:val="00431A99"/>
    <w:rsid w:val="00431DA6"/>
    <w:rsid w:val="00432653"/>
    <w:rsid w:val="004419F8"/>
    <w:rsid w:val="0044281F"/>
    <w:rsid w:val="00443E2F"/>
    <w:rsid w:val="00446FDD"/>
    <w:rsid w:val="00447564"/>
    <w:rsid w:val="00450F29"/>
    <w:rsid w:val="004539F2"/>
    <w:rsid w:val="00454843"/>
    <w:rsid w:val="004551D8"/>
    <w:rsid w:val="00455FF2"/>
    <w:rsid w:val="00460FE6"/>
    <w:rsid w:val="0046246D"/>
    <w:rsid w:val="00472E19"/>
    <w:rsid w:val="0047567E"/>
    <w:rsid w:val="004779CA"/>
    <w:rsid w:val="00483463"/>
    <w:rsid w:val="004904C3"/>
    <w:rsid w:val="00491D93"/>
    <w:rsid w:val="004A01DC"/>
    <w:rsid w:val="004A408E"/>
    <w:rsid w:val="004B2BCE"/>
    <w:rsid w:val="004B365A"/>
    <w:rsid w:val="004B5CEF"/>
    <w:rsid w:val="004B71D4"/>
    <w:rsid w:val="004C0E0E"/>
    <w:rsid w:val="004D2A1A"/>
    <w:rsid w:val="004E069F"/>
    <w:rsid w:val="004E1690"/>
    <w:rsid w:val="004E3952"/>
    <w:rsid w:val="004E4302"/>
    <w:rsid w:val="004F1750"/>
    <w:rsid w:val="004F55FC"/>
    <w:rsid w:val="004F599E"/>
    <w:rsid w:val="005018C1"/>
    <w:rsid w:val="00504369"/>
    <w:rsid w:val="00512A4E"/>
    <w:rsid w:val="00513123"/>
    <w:rsid w:val="0051566F"/>
    <w:rsid w:val="00515EC2"/>
    <w:rsid w:val="005201C0"/>
    <w:rsid w:val="00533C68"/>
    <w:rsid w:val="005358BA"/>
    <w:rsid w:val="00542637"/>
    <w:rsid w:val="00542A21"/>
    <w:rsid w:val="00544AE1"/>
    <w:rsid w:val="00551FAA"/>
    <w:rsid w:val="0055543A"/>
    <w:rsid w:val="005661E7"/>
    <w:rsid w:val="00570674"/>
    <w:rsid w:val="00572E85"/>
    <w:rsid w:val="00573705"/>
    <w:rsid w:val="005737EA"/>
    <w:rsid w:val="00577D29"/>
    <w:rsid w:val="005805CF"/>
    <w:rsid w:val="005808F4"/>
    <w:rsid w:val="00585902"/>
    <w:rsid w:val="005968FF"/>
    <w:rsid w:val="00596C20"/>
    <w:rsid w:val="005A11E0"/>
    <w:rsid w:val="005A295C"/>
    <w:rsid w:val="005A75C4"/>
    <w:rsid w:val="005B28FC"/>
    <w:rsid w:val="005B56DF"/>
    <w:rsid w:val="005C38D4"/>
    <w:rsid w:val="005C3B11"/>
    <w:rsid w:val="005C3C28"/>
    <w:rsid w:val="005C563A"/>
    <w:rsid w:val="005D0BB1"/>
    <w:rsid w:val="005D28F5"/>
    <w:rsid w:val="005D4A7A"/>
    <w:rsid w:val="005E0E3C"/>
    <w:rsid w:val="005E16B4"/>
    <w:rsid w:val="005E71CD"/>
    <w:rsid w:val="005F193D"/>
    <w:rsid w:val="005F4BA3"/>
    <w:rsid w:val="005F6EF7"/>
    <w:rsid w:val="005F7BE0"/>
    <w:rsid w:val="005F7E07"/>
    <w:rsid w:val="00604AD7"/>
    <w:rsid w:val="00607086"/>
    <w:rsid w:val="00607702"/>
    <w:rsid w:val="00607D27"/>
    <w:rsid w:val="00614E16"/>
    <w:rsid w:val="0061630B"/>
    <w:rsid w:val="00617431"/>
    <w:rsid w:val="006314DA"/>
    <w:rsid w:val="006320B2"/>
    <w:rsid w:val="006356DB"/>
    <w:rsid w:val="006401E5"/>
    <w:rsid w:val="00640EB9"/>
    <w:rsid w:val="00643809"/>
    <w:rsid w:val="00654154"/>
    <w:rsid w:val="00654D06"/>
    <w:rsid w:val="00664DC6"/>
    <w:rsid w:val="0066543D"/>
    <w:rsid w:val="00667A42"/>
    <w:rsid w:val="00672BCB"/>
    <w:rsid w:val="00680855"/>
    <w:rsid w:val="00686E76"/>
    <w:rsid w:val="00687A35"/>
    <w:rsid w:val="00694482"/>
    <w:rsid w:val="0069678C"/>
    <w:rsid w:val="006B3DF4"/>
    <w:rsid w:val="006B4273"/>
    <w:rsid w:val="006B7744"/>
    <w:rsid w:val="006B78DC"/>
    <w:rsid w:val="006C54C4"/>
    <w:rsid w:val="006C5EA4"/>
    <w:rsid w:val="006D0902"/>
    <w:rsid w:val="006D46FB"/>
    <w:rsid w:val="006D75F8"/>
    <w:rsid w:val="006D7861"/>
    <w:rsid w:val="006E1814"/>
    <w:rsid w:val="006E2070"/>
    <w:rsid w:val="006E2B48"/>
    <w:rsid w:val="006E4860"/>
    <w:rsid w:val="007104E0"/>
    <w:rsid w:val="007110AD"/>
    <w:rsid w:val="00713602"/>
    <w:rsid w:val="00716D1E"/>
    <w:rsid w:val="00717E9F"/>
    <w:rsid w:val="007205AD"/>
    <w:rsid w:val="00720F18"/>
    <w:rsid w:val="0072220D"/>
    <w:rsid w:val="007233E5"/>
    <w:rsid w:val="007240BF"/>
    <w:rsid w:val="007241F9"/>
    <w:rsid w:val="007250B5"/>
    <w:rsid w:val="0073098B"/>
    <w:rsid w:val="00731F0E"/>
    <w:rsid w:val="0073635B"/>
    <w:rsid w:val="00743EE7"/>
    <w:rsid w:val="00744B58"/>
    <w:rsid w:val="00745F12"/>
    <w:rsid w:val="00752E76"/>
    <w:rsid w:val="00752F58"/>
    <w:rsid w:val="007542AF"/>
    <w:rsid w:val="00755334"/>
    <w:rsid w:val="007659F8"/>
    <w:rsid w:val="00770635"/>
    <w:rsid w:val="00770F59"/>
    <w:rsid w:val="00772A6B"/>
    <w:rsid w:val="00773C2F"/>
    <w:rsid w:val="00774C73"/>
    <w:rsid w:val="007802D8"/>
    <w:rsid w:val="007812F3"/>
    <w:rsid w:val="00786266"/>
    <w:rsid w:val="00790E00"/>
    <w:rsid w:val="007A1858"/>
    <w:rsid w:val="007A6032"/>
    <w:rsid w:val="007A638B"/>
    <w:rsid w:val="007B0B89"/>
    <w:rsid w:val="007B6A42"/>
    <w:rsid w:val="007C3438"/>
    <w:rsid w:val="007C7FE6"/>
    <w:rsid w:val="007D0AAB"/>
    <w:rsid w:val="007D3273"/>
    <w:rsid w:val="007D66CD"/>
    <w:rsid w:val="007E3D9C"/>
    <w:rsid w:val="007E54CB"/>
    <w:rsid w:val="007F5685"/>
    <w:rsid w:val="007F58CA"/>
    <w:rsid w:val="007F698B"/>
    <w:rsid w:val="007F731F"/>
    <w:rsid w:val="00802D3C"/>
    <w:rsid w:val="0081147F"/>
    <w:rsid w:val="008139D2"/>
    <w:rsid w:val="008202F0"/>
    <w:rsid w:val="0082321A"/>
    <w:rsid w:val="008313AE"/>
    <w:rsid w:val="00845208"/>
    <w:rsid w:val="00845D5F"/>
    <w:rsid w:val="00851390"/>
    <w:rsid w:val="00851A5E"/>
    <w:rsid w:val="00857BBB"/>
    <w:rsid w:val="00857C2C"/>
    <w:rsid w:val="008623A1"/>
    <w:rsid w:val="00862B92"/>
    <w:rsid w:val="00863CB5"/>
    <w:rsid w:val="008702F1"/>
    <w:rsid w:val="008808E0"/>
    <w:rsid w:val="00892F18"/>
    <w:rsid w:val="008939CF"/>
    <w:rsid w:val="00897F23"/>
    <w:rsid w:val="008B08CD"/>
    <w:rsid w:val="008B1263"/>
    <w:rsid w:val="008B254E"/>
    <w:rsid w:val="008B4DEB"/>
    <w:rsid w:val="008B7F17"/>
    <w:rsid w:val="008C04ED"/>
    <w:rsid w:val="008D0481"/>
    <w:rsid w:val="008D1706"/>
    <w:rsid w:val="008D58B5"/>
    <w:rsid w:val="008E26EE"/>
    <w:rsid w:val="008E442C"/>
    <w:rsid w:val="008E605B"/>
    <w:rsid w:val="008E6B72"/>
    <w:rsid w:val="008E7654"/>
    <w:rsid w:val="008E7CBC"/>
    <w:rsid w:val="008F2A7F"/>
    <w:rsid w:val="008F5781"/>
    <w:rsid w:val="008F59D8"/>
    <w:rsid w:val="008F60A0"/>
    <w:rsid w:val="00904C35"/>
    <w:rsid w:val="009157C8"/>
    <w:rsid w:val="00915D8D"/>
    <w:rsid w:val="00921790"/>
    <w:rsid w:val="00936902"/>
    <w:rsid w:val="00944FD7"/>
    <w:rsid w:val="00952CB4"/>
    <w:rsid w:val="00955EF8"/>
    <w:rsid w:val="009574C8"/>
    <w:rsid w:val="00960676"/>
    <w:rsid w:val="00963A6C"/>
    <w:rsid w:val="00965C80"/>
    <w:rsid w:val="009716EA"/>
    <w:rsid w:val="00975045"/>
    <w:rsid w:val="009838BD"/>
    <w:rsid w:val="0098479C"/>
    <w:rsid w:val="00986C7A"/>
    <w:rsid w:val="00993BC6"/>
    <w:rsid w:val="009A0F3B"/>
    <w:rsid w:val="009A19A1"/>
    <w:rsid w:val="009A4FF4"/>
    <w:rsid w:val="009B79C0"/>
    <w:rsid w:val="009C4F65"/>
    <w:rsid w:val="009C6E7B"/>
    <w:rsid w:val="009D763E"/>
    <w:rsid w:val="009D7788"/>
    <w:rsid w:val="009E1522"/>
    <w:rsid w:val="009E4253"/>
    <w:rsid w:val="009E43AC"/>
    <w:rsid w:val="009E513E"/>
    <w:rsid w:val="009E5209"/>
    <w:rsid w:val="009E5938"/>
    <w:rsid w:val="009E6026"/>
    <w:rsid w:val="009F1706"/>
    <w:rsid w:val="00A066F8"/>
    <w:rsid w:val="00A12B22"/>
    <w:rsid w:val="00A24493"/>
    <w:rsid w:val="00A2549C"/>
    <w:rsid w:val="00A30C83"/>
    <w:rsid w:val="00A32F56"/>
    <w:rsid w:val="00A352D3"/>
    <w:rsid w:val="00A36131"/>
    <w:rsid w:val="00A37D17"/>
    <w:rsid w:val="00A37ED4"/>
    <w:rsid w:val="00A41F0E"/>
    <w:rsid w:val="00A525B6"/>
    <w:rsid w:val="00A52AFD"/>
    <w:rsid w:val="00A65520"/>
    <w:rsid w:val="00A70362"/>
    <w:rsid w:val="00A80B15"/>
    <w:rsid w:val="00A80D39"/>
    <w:rsid w:val="00A81948"/>
    <w:rsid w:val="00A84B39"/>
    <w:rsid w:val="00A84E02"/>
    <w:rsid w:val="00A85FE4"/>
    <w:rsid w:val="00A87CCB"/>
    <w:rsid w:val="00A913E1"/>
    <w:rsid w:val="00A92090"/>
    <w:rsid w:val="00A920E9"/>
    <w:rsid w:val="00A9278D"/>
    <w:rsid w:val="00A93E01"/>
    <w:rsid w:val="00A949DD"/>
    <w:rsid w:val="00A96494"/>
    <w:rsid w:val="00A97265"/>
    <w:rsid w:val="00AA137C"/>
    <w:rsid w:val="00AA3198"/>
    <w:rsid w:val="00AA51B6"/>
    <w:rsid w:val="00AA534A"/>
    <w:rsid w:val="00AA7268"/>
    <w:rsid w:val="00AB0DAC"/>
    <w:rsid w:val="00AB67FB"/>
    <w:rsid w:val="00AB7B21"/>
    <w:rsid w:val="00AC12C7"/>
    <w:rsid w:val="00AC4C04"/>
    <w:rsid w:val="00AC60FD"/>
    <w:rsid w:val="00AD4D7D"/>
    <w:rsid w:val="00AE4BE5"/>
    <w:rsid w:val="00B0243F"/>
    <w:rsid w:val="00B04695"/>
    <w:rsid w:val="00B05221"/>
    <w:rsid w:val="00B06738"/>
    <w:rsid w:val="00B06EF2"/>
    <w:rsid w:val="00B0758E"/>
    <w:rsid w:val="00B15068"/>
    <w:rsid w:val="00B15850"/>
    <w:rsid w:val="00B3323D"/>
    <w:rsid w:val="00B35A29"/>
    <w:rsid w:val="00B37C83"/>
    <w:rsid w:val="00B4547C"/>
    <w:rsid w:val="00B5083C"/>
    <w:rsid w:val="00B526EA"/>
    <w:rsid w:val="00B6666A"/>
    <w:rsid w:val="00B75B5B"/>
    <w:rsid w:val="00B75C77"/>
    <w:rsid w:val="00B9276B"/>
    <w:rsid w:val="00B93967"/>
    <w:rsid w:val="00B94714"/>
    <w:rsid w:val="00B955D6"/>
    <w:rsid w:val="00BA122F"/>
    <w:rsid w:val="00BA29E0"/>
    <w:rsid w:val="00BA3480"/>
    <w:rsid w:val="00BA53DA"/>
    <w:rsid w:val="00BA666B"/>
    <w:rsid w:val="00BB14F3"/>
    <w:rsid w:val="00BB7DFC"/>
    <w:rsid w:val="00BC3DFB"/>
    <w:rsid w:val="00BC6F6C"/>
    <w:rsid w:val="00BC7082"/>
    <w:rsid w:val="00BD5709"/>
    <w:rsid w:val="00BE0B01"/>
    <w:rsid w:val="00BE5A6A"/>
    <w:rsid w:val="00BF6853"/>
    <w:rsid w:val="00C0014E"/>
    <w:rsid w:val="00C01F74"/>
    <w:rsid w:val="00C030AA"/>
    <w:rsid w:val="00C10C05"/>
    <w:rsid w:val="00C13F45"/>
    <w:rsid w:val="00C144EA"/>
    <w:rsid w:val="00C15259"/>
    <w:rsid w:val="00C163BB"/>
    <w:rsid w:val="00C209B9"/>
    <w:rsid w:val="00C31F7B"/>
    <w:rsid w:val="00C32EFC"/>
    <w:rsid w:val="00C42B2A"/>
    <w:rsid w:val="00C47F11"/>
    <w:rsid w:val="00C50816"/>
    <w:rsid w:val="00C51C8A"/>
    <w:rsid w:val="00C56027"/>
    <w:rsid w:val="00C61853"/>
    <w:rsid w:val="00C70246"/>
    <w:rsid w:val="00C76239"/>
    <w:rsid w:val="00C765D4"/>
    <w:rsid w:val="00C77F42"/>
    <w:rsid w:val="00C926DF"/>
    <w:rsid w:val="00C9272F"/>
    <w:rsid w:val="00C92C8F"/>
    <w:rsid w:val="00C9655E"/>
    <w:rsid w:val="00C96971"/>
    <w:rsid w:val="00C974E4"/>
    <w:rsid w:val="00CB2A01"/>
    <w:rsid w:val="00CB4CE3"/>
    <w:rsid w:val="00CC694B"/>
    <w:rsid w:val="00CD090E"/>
    <w:rsid w:val="00CD7355"/>
    <w:rsid w:val="00CE055C"/>
    <w:rsid w:val="00CE1EC0"/>
    <w:rsid w:val="00CE2CAB"/>
    <w:rsid w:val="00CF03A2"/>
    <w:rsid w:val="00CF07C5"/>
    <w:rsid w:val="00CF4360"/>
    <w:rsid w:val="00CF7A3F"/>
    <w:rsid w:val="00D02B6C"/>
    <w:rsid w:val="00D03011"/>
    <w:rsid w:val="00D05CDC"/>
    <w:rsid w:val="00D070C1"/>
    <w:rsid w:val="00D11886"/>
    <w:rsid w:val="00D12C0A"/>
    <w:rsid w:val="00D25E21"/>
    <w:rsid w:val="00D34C03"/>
    <w:rsid w:val="00D428A6"/>
    <w:rsid w:val="00D465B8"/>
    <w:rsid w:val="00D470FB"/>
    <w:rsid w:val="00D50DEF"/>
    <w:rsid w:val="00D50FFA"/>
    <w:rsid w:val="00D52650"/>
    <w:rsid w:val="00D55503"/>
    <w:rsid w:val="00D563A1"/>
    <w:rsid w:val="00D60966"/>
    <w:rsid w:val="00D60B98"/>
    <w:rsid w:val="00D62976"/>
    <w:rsid w:val="00D6499F"/>
    <w:rsid w:val="00D6649C"/>
    <w:rsid w:val="00D72243"/>
    <w:rsid w:val="00D7322D"/>
    <w:rsid w:val="00D73A21"/>
    <w:rsid w:val="00D75AC0"/>
    <w:rsid w:val="00D75AE0"/>
    <w:rsid w:val="00D77A7B"/>
    <w:rsid w:val="00D852F5"/>
    <w:rsid w:val="00D86806"/>
    <w:rsid w:val="00D9084E"/>
    <w:rsid w:val="00DA0872"/>
    <w:rsid w:val="00DB47C2"/>
    <w:rsid w:val="00DB4CFC"/>
    <w:rsid w:val="00DC4598"/>
    <w:rsid w:val="00DC7A47"/>
    <w:rsid w:val="00DD5B74"/>
    <w:rsid w:val="00DE2848"/>
    <w:rsid w:val="00DE7754"/>
    <w:rsid w:val="00DE7A47"/>
    <w:rsid w:val="00DF3468"/>
    <w:rsid w:val="00DF3C8B"/>
    <w:rsid w:val="00DF7802"/>
    <w:rsid w:val="00E010A2"/>
    <w:rsid w:val="00E01882"/>
    <w:rsid w:val="00E01BBF"/>
    <w:rsid w:val="00E03052"/>
    <w:rsid w:val="00E102C2"/>
    <w:rsid w:val="00E1144A"/>
    <w:rsid w:val="00E14E65"/>
    <w:rsid w:val="00E16E97"/>
    <w:rsid w:val="00E323E7"/>
    <w:rsid w:val="00E32622"/>
    <w:rsid w:val="00E36AB9"/>
    <w:rsid w:val="00E40F72"/>
    <w:rsid w:val="00E42B1B"/>
    <w:rsid w:val="00E44FE4"/>
    <w:rsid w:val="00E454F1"/>
    <w:rsid w:val="00E45D01"/>
    <w:rsid w:val="00E470D2"/>
    <w:rsid w:val="00E528C7"/>
    <w:rsid w:val="00E52DC5"/>
    <w:rsid w:val="00E56792"/>
    <w:rsid w:val="00E600ED"/>
    <w:rsid w:val="00E758F9"/>
    <w:rsid w:val="00E843E3"/>
    <w:rsid w:val="00E928FF"/>
    <w:rsid w:val="00E96858"/>
    <w:rsid w:val="00EA1F3C"/>
    <w:rsid w:val="00EA4340"/>
    <w:rsid w:val="00EB0A59"/>
    <w:rsid w:val="00EB0BA5"/>
    <w:rsid w:val="00EB4B1D"/>
    <w:rsid w:val="00EB55BD"/>
    <w:rsid w:val="00EC153A"/>
    <w:rsid w:val="00EC28DA"/>
    <w:rsid w:val="00EC49D4"/>
    <w:rsid w:val="00EC7DFA"/>
    <w:rsid w:val="00ED01B3"/>
    <w:rsid w:val="00ED257D"/>
    <w:rsid w:val="00ED29D0"/>
    <w:rsid w:val="00ED3F45"/>
    <w:rsid w:val="00ED55EC"/>
    <w:rsid w:val="00ED6442"/>
    <w:rsid w:val="00ED7F8B"/>
    <w:rsid w:val="00EE3FAE"/>
    <w:rsid w:val="00EE47BB"/>
    <w:rsid w:val="00EF299F"/>
    <w:rsid w:val="00EF5F4C"/>
    <w:rsid w:val="00F04A21"/>
    <w:rsid w:val="00F067E7"/>
    <w:rsid w:val="00F06B40"/>
    <w:rsid w:val="00F10302"/>
    <w:rsid w:val="00F20014"/>
    <w:rsid w:val="00F22589"/>
    <w:rsid w:val="00F2395E"/>
    <w:rsid w:val="00F2654A"/>
    <w:rsid w:val="00F310BF"/>
    <w:rsid w:val="00F40C09"/>
    <w:rsid w:val="00F44743"/>
    <w:rsid w:val="00F50383"/>
    <w:rsid w:val="00F504E7"/>
    <w:rsid w:val="00F50675"/>
    <w:rsid w:val="00F5083A"/>
    <w:rsid w:val="00F64CC2"/>
    <w:rsid w:val="00F71990"/>
    <w:rsid w:val="00F77A32"/>
    <w:rsid w:val="00F8119F"/>
    <w:rsid w:val="00F8227D"/>
    <w:rsid w:val="00F862B0"/>
    <w:rsid w:val="00F90A73"/>
    <w:rsid w:val="00F911DE"/>
    <w:rsid w:val="00F97F3D"/>
    <w:rsid w:val="00FA3D22"/>
    <w:rsid w:val="00FA643E"/>
    <w:rsid w:val="00FA687A"/>
    <w:rsid w:val="00FA74B7"/>
    <w:rsid w:val="00FB2B63"/>
    <w:rsid w:val="00FC33B3"/>
    <w:rsid w:val="00FC3648"/>
    <w:rsid w:val="00FC520F"/>
    <w:rsid w:val="00FC62B4"/>
    <w:rsid w:val="00FC78E3"/>
    <w:rsid w:val="00FC7EC9"/>
    <w:rsid w:val="00FD1AF5"/>
    <w:rsid w:val="00FE5747"/>
    <w:rsid w:val="00FF342F"/>
    <w:rsid w:val="00FF357F"/>
    <w:rsid w:val="00FF3B82"/>
    <w:rsid w:val="00FF40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09497D"/>
  <w15:docId w15:val="{7B15224F-8ABF-43C2-B0C5-C650229C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qFormat/>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Заголовок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q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 w:type="numbering" w:customStyle="1" w:styleId="136">
    <w:name w:val="Стиль13"/>
    <w:rsid w:val="007812F3"/>
  </w:style>
  <w:style w:type="numbering" w:customStyle="1" w:styleId="236">
    <w:name w:val="Стиль23"/>
    <w:rsid w:val="007812F3"/>
  </w:style>
  <w:style w:type="numbering" w:customStyle="1" w:styleId="332">
    <w:name w:val="Стиль33"/>
    <w:rsid w:val="007812F3"/>
  </w:style>
  <w:style w:type="numbering" w:customStyle="1" w:styleId="1110">
    <w:name w:val="Стиль111"/>
    <w:rsid w:val="007812F3"/>
  </w:style>
  <w:style w:type="numbering" w:customStyle="1" w:styleId="2111">
    <w:name w:val="Стиль211"/>
    <w:rsid w:val="007812F3"/>
  </w:style>
  <w:style w:type="numbering" w:customStyle="1" w:styleId="3110">
    <w:name w:val="Стиль311"/>
    <w:rsid w:val="007812F3"/>
  </w:style>
  <w:style w:type="numbering" w:customStyle="1" w:styleId="147">
    <w:name w:val="Стиль14"/>
    <w:rsid w:val="006B78DC"/>
  </w:style>
  <w:style w:type="numbering" w:customStyle="1" w:styleId="242">
    <w:name w:val="Стиль24"/>
    <w:rsid w:val="006B78DC"/>
  </w:style>
  <w:style w:type="numbering" w:customStyle="1" w:styleId="341">
    <w:name w:val="Стиль34"/>
    <w:rsid w:val="006B78DC"/>
  </w:style>
  <w:style w:type="numbering" w:customStyle="1" w:styleId="1121">
    <w:name w:val="Стиль112"/>
    <w:rsid w:val="006B78DC"/>
  </w:style>
  <w:style w:type="numbering" w:customStyle="1" w:styleId="2121">
    <w:name w:val="Стиль212"/>
    <w:rsid w:val="006B78DC"/>
  </w:style>
  <w:style w:type="numbering" w:customStyle="1" w:styleId="312">
    <w:name w:val="Стиль312"/>
    <w:rsid w:val="006B78DC"/>
  </w:style>
  <w:style w:type="numbering" w:customStyle="1" w:styleId="152">
    <w:name w:val="Стиль15"/>
    <w:rsid w:val="006B78DC"/>
  </w:style>
  <w:style w:type="numbering" w:customStyle="1" w:styleId="252">
    <w:name w:val="Стиль25"/>
    <w:rsid w:val="006B78DC"/>
  </w:style>
  <w:style w:type="numbering" w:customStyle="1" w:styleId="351">
    <w:name w:val="Стиль35"/>
    <w:rsid w:val="006B78DC"/>
  </w:style>
  <w:style w:type="numbering" w:customStyle="1" w:styleId="1131">
    <w:name w:val="Стиль113"/>
    <w:rsid w:val="006B78DC"/>
  </w:style>
  <w:style w:type="numbering" w:customStyle="1" w:styleId="2131">
    <w:name w:val="Стиль213"/>
    <w:rsid w:val="006B78DC"/>
  </w:style>
  <w:style w:type="numbering" w:customStyle="1" w:styleId="313">
    <w:name w:val="Стиль313"/>
    <w:rsid w:val="006B78DC"/>
  </w:style>
  <w:style w:type="numbering" w:customStyle="1" w:styleId="162">
    <w:name w:val="Стиль16"/>
    <w:rsid w:val="003C3295"/>
  </w:style>
  <w:style w:type="numbering" w:customStyle="1" w:styleId="262">
    <w:name w:val="Стиль26"/>
    <w:rsid w:val="003C3295"/>
  </w:style>
  <w:style w:type="numbering" w:customStyle="1" w:styleId="361">
    <w:name w:val="Стиль36"/>
    <w:rsid w:val="003C3295"/>
  </w:style>
  <w:style w:type="numbering" w:customStyle="1" w:styleId="1140">
    <w:name w:val="Стиль114"/>
    <w:rsid w:val="003C3295"/>
  </w:style>
  <w:style w:type="numbering" w:customStyle="1" w:styleId="2141">
    <w:name w:val="Стиль214"/>
    <w:rsid w:val="003C3295"/>
  </w:style>
  <w:style w:type="numbering" w:customStyle="1" w:styleId="314">
    <w:name w:val="Стиль314"/>
    <w:rsid w:val="003C3295"/>
  </w:style>
  <w:style w:type="paragraph" w:customStyle="1" w:styleId="1f6">
    <w:name w:val="Обычный1"/>
    <w:qFormat/>
    <w:rsid w:val="00172A64"/>
    <w:pPr>
      <w:suppressAutoHyphens/>
      <w:spacing w:after="200" w:line="276" w:lineRule="auto"/>
      <w:textAlignment w:val="baseline"/>
    </w:pPr>
    <w:rPr>
      <w:color w:val="00000A"/>
      <w:sz w:val="24"/>
      <w:lang w:eastAsia="zh-CN"/>
    </w:rPr>
  </w:style>
  <w:style w:type="paragraph" w:customStyle="1" w:styleId="1f7">
    <w:name w:val="Заголовок1"/>
    <w:basedOn w:val="1f6"/>
    <w:next w:val="a3"/>
    <w:qFormat/>
    <w:rsid w:val="001464DB"/>
    <w:rPr>
      <w:rFonts w:ascii="Arial" w:eastAsia="Arial" w:hAnsi="Arial" w:cs="Arial"/>
      <w:b/>
      <w:bCs/>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7BC0C-7D1F-453B-A3E7-E4A82229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1276</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1462</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Пархаева</dc:creator>
  <cp:keywords/>
  <dc:description/>
  <cp:lastModifiedBy>RePack by Diakov</cp:lastModifiedBy>
  <cp:revision>3</cp:revision>
  <cp:lastPrinted>2019-08-13T11:16:00Z</cp:lastPrinted>
  <dcterms:created xsi:type="dcterms:W3CDTF">2019-11-30T13:50:00Z</dcterms:created>
  <dcterms:modified xsi:type="dcterms:W3CDTF">2019-11-30T13:50:00Z</dcterms:modified>
</cp:coreProperties>
</file>